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093"/>
        <w:gridCol w:w="3260"/>
        <w:gridCol w:w="3859"/>
      </w:tblGrid>
      <w:tr w:rsidR="004A72EE" w:rsidTr="0032129F">
        <w:tc>
          <w:tcPr>
            <w:tcW w:w="2093" w:type="dxa"/>
            <w:shd w:val="clear" w:color="auto" w:fill="C2D69B" w:themeFill="accent3" w:themeFillTint="99"/>
          </w:tcPr>
          <w:p w:rsidR="004A72EE" w:rsidRPr="004A72EE" w:rsidRDefault="0032129F" w:rsidP="0032129F">
            <w:pPr>
              <w:tabs>
                <w:tab w:val="center" w:pos="938"/>
                <w:tab w:val="right" w:pos="1877"/>
              </w:tabs>
              <w:rPr>
                <w:b/>
              </w:rPr>
            </w:pPr>
            <w:r>
              <w:rPr>
                <w:b/>
              </w:rPr>
              <w:tab/>
            </w:r>
            <w:r w:rsidR="004A72EE" w:rsidRPr="004A72EE">
              <w:rPr>
                <w:b/>
              </w:rPr>
              <w:t>MOD</w:t>
            </w:r>
            <w:r w:rsidR="004A72EE" w:rsidRPr="004A72EE">
              <w:rPr>
                <w:rFonts w:cstheme="minorHAnsi"/>
                <w:b/>
              </w:rPr>
              <w:t>Ŭ</w:t>
            </w:r>
            <w:r w:rsidR="004A72EE" w:rsidRPr="004A72EE">
              <w:rPr>
                <w:b/>
              </w:rPr>
              <w:t>LUS</w:t>
            </w:r>
            <w:r>
              <w:rPr>
                <w:b/>
              </w:rPr>
              <w:tab/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LECTIO</w:t>
            </w:r>
          </w:p>
        </w:tc>
        <w:tc>
          <w:tcPr>
            <w:tcW w:w="3859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CZAS</w:t>
            </w:r>
          </w:p>
        </w:tc>
      </w:tr>
      <w:tr w:rsidR="004A72EE" w:rsidTr="004A72EE">
        <w:tc>
          <w:tcPr>
            <w:tcW w:w="2093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</w:p>
        </w:tc>
        <w:tc>
          <w:tcPr>
            <w:tcW w:w="3260" w:type="dxa"/>
          </w:tcPr>
          <w:p w:rsidR="00103C8F" w:rsidRPr="00103C8F" w:rsidRDefault="0082447E" w:rsidP="0082447E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103C8F">
              <w:rPr>
                <w:b/>
              </w:rPr>
              <w:t xml:space="preserve">:  </w:t>
            </w:r>
            <w:r>
              <w:rPr>
                <w:b/>
              </w:rPr>
              <w:t>IN LOCIS</w:t>
            </w:r>
          </w:p>
        </w:tc>
        <w:tc>
          <w:tcPr>
            <w:tcW w:w="3859" w:type="dxa"/>
          </w:tcPr>
          <w:p w:rsidR="0082447E" w:rsidRPr="00103C8F" w:rsidRDefault="0082447E" w:rsidP="0082447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03C8F" w:rsidRPr="00103C8F">
              <w:rPr>
                <w:b/>
              </w:rPr>
              <w:t xml:space="preserve"> godziny</w:t>
            </w:r>
            <w:r w:rsidR="00103C8F">
              <w:rPr>
                <w:b/>
              </w:rPr>
              <w:t xml:space="preserve"> lekcyjne</w:t>
            </w:r>
            <w:r>
              <w:rPr>
                <w:b/>
              </w:rPr>
              <w:br/>
              <w:t>[15, 16.1, 16.2]</w:t>
            </w:r>
          </w:p>
        </w:tc>
      </w:tr>
    </w:tbl>
    <w:p w:rsidR="004A72EE" w:rsidRDefault="004A72EE">
      <w:bookmarkStart w:id="0" w:name="_GoBack"/>
      <w:bookmarkEnd w:id="0"/>
    </w:p>
    <w:p w:rsidR="00103C8F" w:rsidRPr="0082447E" w:rsidRDefault="005365B0" w:rsidP="0032129F">
      <w:pPr>
        <w:shd w:val="clear" w:color="auto" w:fill="C2D69B" w:themeFill="accent3" w:themeFillTint="99"/>
        <w:rPr>
          <w:b/>
        </w:rPr>
      </w:pPr>
      <w:r w:rsidRPr="0082447E">
        <w:rPr>
          <w:b/>
        </w:rPr>
        <w:t>Lekcja</w:t>
      </w:r>
      <w:r w:rsidR="0082447E" w:rsidRPr="0082447E">
        <w:rPr>
          <w:b/>
        </w:rPr>
        <w:t xml:space="preserve"> 15</w:t>
      </w:r>
      <w:r w:rsidR="00103C8F" w:rsidRPr="0082447E">
        <w:rPr>
          <w:b/>
        </w:rPr>
        <w:t>:</w:t>
      </w:r>
      <w:r w:rsidR="0082447E" w:rsidRPr="0082447E">
        <w:rPr>
          <w:b/>
        </w:rPr>
        <w:t xml:space="preserve"> </w:t>
      </w:r>
      <w:r w:rsidR="0032129F">
        <w:rPr>
          <w:b/>
        </w:rPr>
        <w:t xml:space="preserve"> </w:t>
      </w:r>
      <w:r w:rsidR="0082447E" w:rsidRPr="0082447E">
        <w:rPr>
          <w:b/>
        </w:rPr>
        <w:t>PRZYIMKI ŁACIŃSKIE</w:t>
      </w:r>
    </w:p>
    <w:tbl>
      <w:tblPr>
        <w:tblStyle w:val="Tabela-Siatka"/>
        <w:tblW w:w="0" w:type="auto"/>
        <w:tblLook w:val="04A0"/>
      </w:tblPr>
      <w:tblGrid>
        <w:gridCol w:w="534"/>
        <w:gridCol w:w="1842"/>
        <w:gridCol w:w="6836"/>
      </w:tblGrid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 xml:space="preserve">Cel </w:t>
            </w:r>
            <w:r w:rsidR="005365B0">
              <w:t>ogólny</w:t>
            </w:r>
          </w:p>
        </w:tc>
        <w:tc>
          <w:tcPr>
            <w:tcW w:w="6836" w:type="dxa"/>
          </w:tcPr>
          <w:p w:rsidR="00103C8F" w:rsidRPr="00D93C79" w:rsidRDefault="000265C2" w:rsidP="007C2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znajomość gramatyki języka łacińskiego oraz umiejętność rozumienia i tłumaczenia tekstu łacińskiego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 xml:space="preserve">Cele </w:t>
            </w:r>
            <w:r w:rsidR="005365B0">
              <w:t>szczegółowe</w:t>
            </w:r>
          </w:p>
        </w:tc>
        <w:tc>
          <w:tcPr>
            <w:tcW w:w="6836" w:type="dxa"/>
          </w:tcPr>
          <w:p w:rsidR="00103C8F" w:rsidRPr="00D93C79" w:rsidRDefault="00FA2FB9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A2FB9" w:rsidRPr="00D93C79" w:rsidRDefault="00FA2FB9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>zna</w:t>
            </w:r>
            <w:r w:rsidR="007C2714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5C2">
              <w:rPr>
                <w:rFonts w:ascii="Times New Roman" w:hAnsi="Times New Roman" w:cs="Times New Roman"/>
                <w:sz w:val="24"/>
                <w:szCs w:val="24"/>
              </w:rPr>
              <w:t>i rozpoznaje przyimki łacińskie</w:t>
            </w:r>
          </w:p>
          <w:p w:rsidR="00FA2FB9" w:rsidRPr="00D93C79" w:rsidRDefault="00FA2FB9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rozumie </w:t>
            </w:r>
            <w:r w:rsidR="000265C2">
              <w:rPr>
                <w:rFonts w:ascii="Times New Roman" w:hAnsi="Times New Roman" w:cs="Times New Roman"/>
                <w:sz w:val="24"/>
                <w:szCs w:val="24"/>
              </w:rPr>
              <w:t xml:space="preserve">różnicę w użyciu </w:t>
            </w:r>
            <w:proofErr w:type="spellStart"/>
            <w:r w:rsidR="000265C2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="000265C2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="000265C2">
              <w:rPr>
                <w:rFonts w:ascii="Times New Roman" w:hAnsi="Times New Roman" w:cs="Times New Roman"/>
                <w:sz w:val="24"/>
                <w:szCs w:val="24"/>
              </w:rPr>
              <w:t>akkusatiwem</w:t>
            </w:r>
            <w:proofErr w:type="spellEnd"/>
            <w:r w:rsidR="000265C2">
              <w:rPr>
                <w:rFonts w:ascii="Times New Roman" w:hAnsi="Times New Roman" w:cs="Times New Roman"/>
                <w:sz w:val="24"/>
                <w:szCs w:val="24"/>
              </w:rPr>
              <w:t xml:space="preserve"> i z ablatiwem</w:t>
            </w:r>
            <w:r w:rsidR="007C2714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18B" w:rsidRPr="00D93C79" w:rsidRDefault="0056118B" w:rsidP="0032129F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potrafi </w:t>
            </w:r>
            <w:r w:rsidR="000265C2">
              <w:rPr>
                <w:rFonts w:ascii="Times New Roman" w:hAnsi="Times New Roman" w:cs="Times New Roman"/>
                <w:sz w:val="24"/>
                <w:szCs w:val="24"/>
              </w:rPr>
              <w:t>dokona</w:t>
            </w:r>
            <w:r w:rsidR="0032129F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0265C2">
              <w:rPr>
                <w:rFonts w:ascii="Times New Roman" w:hAnsi="Times New Roman" w:cs="Times New Roman"/>
                <w:sz w:val="24"/>
                <w:szCs w:val="24"/>
              </w:rPr>
              <w:t xml:space="preserve"> przekładu wyrażeń przyimkowych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III.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Temat</w:t>
            </w:r>
          </w:p>
        </w:tc>
        <w:tc>
          <w:tcPr>
            <w:tcW w:w="6836" w:type="dxa"/>
          </w:tcPr>
          <w:p w:rsidR="00103C8F" w:rsidRPr="00D93C79" w:rsidRDefault="0082447E" w:rsidP="005365B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PRZYIMKI ŁACIŃSKIE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IV.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Metody i formy pracy</w:t>
            </w:r>
          </w:p>
        </w:tc>
        <w:tc>
          <w:tcPr>
            <w:tcW w:w="6836" w:type="dxa"/>
          </w:tcPr>
          <w:p w:rsidR="0056118B" w:rsidRDefault="0032129F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metoda podająca: prezentowanie nowych informacji, dyskusja</w:t>
            </w:r>
          </w:p>
          <w:p w:rsidR="0032129F" w:rsidRPr="00D93C79" w:rsidRDefault="0032129F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indywidualna, praca w grupach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V.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Środki dydaktyczne</w:t>
            </w:r>
          </w:p>
        </w:tc>
        <w:tc>
          <w:tcPr>
            <w:tcW w:w="6836" w:type="dxa"/>
          </w:tcPr>
          <w:p w:rsidR="00103C8F" w:rsidRDefault="00D93C79" w:rsidP="00103C8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03C8F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odręcznik </w:t>
            </w:r>
            <w:r w:rsidR="00103C8F" w:rsidRPr="00D93C79">
              <w:rPr>
                <w:rFonts w:ascii="Times New Roman" w:hAnsi="Times New Roman" w:cs="Times New Roman"/>
                <w:i/>
                <w:sz w:val="24"/>
                <w:szCs w:val="24"/>
              </w:rPr>
              <w:t>HOMO ROMANUS I</w:t>
            </w:r>
          </w:p>
          <w:p w:rsidR="0032129F" w:rsidRPr="0032129F" w:rsidRDefault="0032129F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Zeszyt ćwiczeń – str. XXVII</w:t>
            </w:r>
            <w:r w:rsidR="00F51276">
              <w:rPr>
                <w:rFonts w:ascii="Times New Roman" w:hAnsi="Times New Roman" w:cs="Times New Roman"/>
                <w:sz w:val="24"/>
                <w:szCs w:val="24"/>
              </w:rPr>
              <w:t xml:space="preserve"> (ćwiczenia są pod scenariuszem)</w:t>
            </w:r>
          </w:p>
        </w:tc>
      </w:tr>
    </w:tbl>
    <w:p w:rsidR="00103C8F" w:rsidRDefault="00103C8F" w:rsidP="00103C8F"/>
    <w:p w:rsidR="00EA0AF3" w:rsidRPr="0044307A" w:rsidRDefault="00EA0AF3" w:rsidP="00103C8F">
      <w:pPr>
        <w:rPr>
          <w:u w:val="single"/>
        </w:rPr>
      </w:pPr>
      <w:r w:rsidRPr="0044307A">
        <w:rPr>
          <w:u w:val="single"/>
        </w:rPr>
        <w:t>Opis przebiegu lekcji</w:t>
      </w:r>
    </w:p>
    <w:tbl>
      <w:tblPr>
        <w:tblStyle w:val="Tabela-Siatka"/>
        <w:tblW w:w="10065" w:type="dxa"/>
        <w:tblInd w:w="-459" w:type="dxa"/>
        <w:tblLayout w:type="fixed"/>
        <w:tblLook w:val="04A0"/>
      </w:tblPr>
      <w:tblGrid>
        <w:gridCol w:w="1970"/>
        <w:gridCol w:w="8095"/>
      </w:tblGrid>
      <w:tr w:rsidR="006915C1" w:rsidTr="00D93C79">
        <w:tc>
          <w:tcPr>
            <w:tcW w:w="1970" w:type="dxa"/>
          </w:tcPr>
          <w:p w:rsidR="00FA2FB9" w:rsidRDefault="00D93C79" w:rsidP="00D93C79">
            <w:pPr>
              <w:jc w:val="center"/>
            </w:pPr>
            <w:r>
              <w:t>F</w:t>
            </w:r>
            <w:r w:rsidR="005365B0">
              <w:t>aza organizacyjna</w:t>
            </w:r>
          </w:p>
          <w:p w:rsidR="000654A5" w:rsidRDefault="000654A5" w:rsidP="00D93C79">
            <w:pPr>
              <w:jc w:val="center"/>
            </w:pPr>
            <w:r>
              <w:t>5 min.</w:t>
            </w:r>
          </w:p>
        </w:tc>
        <w:tc>
          <w:tcPr>
            <w:tcW w:w="8095" w:type="dxa"/>
          </w:tcPr>
          <w:p w:rsidR="00FA2FB9" w:rsidRPr="00D93C79" w:rsidRDefault="0082447E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93C79">
              <w:rPr>
                <w:rFonts w:ascii="Times New Roman" w:hAnsi="Times New Roman" w:cs="Times New Roman"/>
                <w:sz w:val="24"/>
                <w:szCs w:val="24"/>
              </w:rPr>
              <w:t>prawdze</w:t>
            </w:r>
            <w:r w:rsidR="0056118B" w:rsidRPr="00D93C79">
              <w:rPr>
                <w:rFonts w:ascii="Times New Roman" w:hAnsi="Times New Roman" w:cs="Times New Roman"/>
                <w:sz w:val="24"/>
                <w:szCs w:val="24"/>
              </w:rPr>
              <w:t>nie obecności</w:t>
            </w:r>
          </w:p>
        </w:tc>
      </w:tr>
      <w:tr w:rsidR="0082447E" w:rsidTr="00D93C79">
        <w:tc>
          <w:tcPr>
            <w:tcW w:w="1970" w:type="dxa"/>
          </w:tcPr>
          <w:p w:rsidR="0082447E" w:rsidRDefault="0082447E" w:rsidP="00D93C79">
            <w:pPr>
              <w:jc w:val="center"/>
            </w:pPr>
            <w:r>
              <w:t>Zadanie domowe</w:t>
            </w:r>
          </w:p>
          <w:p w:rsidR="0082447E" w:rsidRDefault="0082447E" w:rsidP="00D93C79">
            <w:pPr>
              <w:jc w:val="center"/>
            </w:pPr>
            <w:r>
              <w:t>5 min.</w:t>
            </w:r>
          </w:p>
        </w:tc>
        <w:tc>
          <w:tcPr>
            <w:tcW w:w="8095" w:type="dxa"/>
          </w:tcPr>
          <w:p w:rsidR="0082447E" w:rsidRDefault="0082447E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Sprawdzenie zadania domowego</w:t>
            </w:r>
          </w:p>
        </w:tc>
      </w:tr>
      <w:tr w:rsidR="007F49AF" w:rsidTr="00D93C79">
        <w:tc>
          <w:tcPr>
            <w:tcW w:w="1970" w:type="dxa"/>
            <w:vMerge w:val="restart"/>
          </w:tcPr>
          <w:p w:rsidR="007F49AF" w:rsidRDefault="007F49AF" w:rsidP="00D93C79">
            <w:pPr>
              <w:jc w:val="center"/>
            </w:pPr>
          </w:p>
          <w:p w:rsidR="007F49AF" w:rsidRDefault="007F49AF" w:rsidP="00D93C79">
            <w:pPr>
              <w:jc w:val="center"/>
            </w:pPr>
          </w:p>
          <w:p w:rsidR="007F49AF" w:rsidRDefault="00D93C79" w:rsidP="00D93C79">
            <w:pPr>
              <w:jc w:val="center"/>
            </w:pPr>
            <w:r>
              <w:t>Faza prezentacji</w:t>
            </w:r>
          </w:p>
          <w:p w:rsidR="007F49AF" w:rsidRDefault="0082447E" w:rsidP="00D93C79">
            <w:pPr>
              <w:jc w:val="center"/>
            </w:pPr>
            <w:r>
              <w:t>7</w:t>
            </w:r>
            <w:r w:rsidR="007F49AF">
              <w:t xml:space="preserve"> min.</w:t>
            </w:r>
          </w:p>
        </w:tc>
        <w:tc>
          <w:tcPr>
            <w:tcW w:w="8095" w:type="dxa"/>
          </w:tcPr>
          <w:p w:rsidR="007F49AF" w:rsidRPr="0032129F" w:rsidRDefault="00D745EA" w:rsidP="0032129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="0082447E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Nauczyciel </w:t>
            </w:r>
            <w:r w:rsidR="001141E1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(N) prosi uczniów (U) o przypomnienie przekładu wyrażeń z tekstu o Pompejach: </w:t>
            </w:r>
            <w:r w:rsidR="001141E1" w:rsidRPr="0032129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 muro, in foro, in thermis</w:t>
            </w:r>
            <w:r w:rsidR="001141E1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i zadaje dwa pytania: jak nazywa się część mowy „</w:t>
            </w:r>
            <w:r w:rsidR="001141E1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in</w:t>
            </w:r>
            <w:r w:rsidR="001141E1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”, „do”, „w”; w którym przypadku są rzeczowniki po </w:t>
            </w:r>
            <w:r w:rsidR="001141E1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in</w:t>
            </w:r>
            <w:r w:rsidR="001141E1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. </w:t>
            </w:r>
          </w:p>
        </w:tc>
      </w:tr>
      <w:tr w:rsidR="00D93C79" w:rsidTr="00D93C79">
        <w:tc>
          <w:tcPr>
            <w:tcW w:w="1970" w:type="dxa"/>
            <w:vMerge/>
          </w:tcPr>
          <w:p w:rsidR="00D93C79" w:rsidRDefault="00D93C79" w:rsidP="00D93C79">
            <w:pPr>
              <w:jc w:val="center"/>
            </w:pPr>
          </w:p>
        </w:tc>
        <w:tc>
          <w:tcPr>
            <w:tcW w:w="8095" w:type="dxa"/>
          </w:tcPr>
          <w:p w:rsidR="00D93C79" w:rsidRPr="0032129F" w:rsidRDefault="00D745EA" w:rsidP="0032129F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N wyjaśnia, że łacińskie przyimki (</w:t>
            </w:r>
            <w:r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praepositi</w:t>
            </w:r>
            <w:r w:rsidRPr="0032129F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ō</w:t>
            </w:r>
            <w:r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nes</w:t>
            </w: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) mogą łączyć się z akkusatiwem albo z ablatiwem. </w:t>
            </w:r>
          </w:p>
          <w:p w:rsidR="00D745EA" w:rsidRPr="0032129F" w:rsidRDefault="00D745EA" w:rsidP="00563EDA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N prosi, by jeden z uczniów przeczytał zamieszczone w podręczniku na str. XX przyimki, które łączą się z akkusatiwem [</w:t>
            </w:r>
            <w:r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ad, adversus… ultra</w:t>
            </w: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]</w:t>
            </w:r>
          </w:p>
          <w:p w:rsidR="00D745EA" w:rsidRPr="00062944" w:rsidRDefault="00D745EA" w:rsidP="00FC3A5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Inny uczeń czyta przyimki łączące się z ablatiwem [</w:t>
            </w:r>
            <w:r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a, ab… sine</w:t>
            </w:r>
            <w:r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]. </w:t>
            </w:r>
            <w:r w:rsidR="0032129F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br/>
            </w:r>
            <w:r w:rsidR="00505EF2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 wyjaśnia, że </w:t>
            </w:r>
            <w:r w:rsidR="00505EF2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</w:t>
            </w:r>
            <w:r w:rsidR="00505EF2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jest wtedy, gdy następny wyraz zaczyna się od spółgłoski, </w:t>
            </w:r>
            <w:r w:rsidR="0032129F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br/>
            </w:r>
            <w:r w:rsidR="00505EF2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np. </w:t>
            </w:r>
            <w:r w:rsidR="00505EF2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 Graecis</w:t>
            </w:r>
            <w:r w:rsidR="00FC3A53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= przez Greków, </w:t>
            </w:r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 Graecia</w:t>
            </w:r>
            <w:r w:rsidR="00FC3A53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= od Grecji</w:t>
            </w:r>
            <w:r w:rsidR="00505EF2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, </w:t>
            </w:r>
            <w:r w:rsidR="00505EF2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ab </w:t>
            </w:r>
            <w:r w:rsidR="0032129F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(</w:t>
            </w:r>
            <w:r w:rsidR="00505EF2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abs</w:t>
            </w:r>
            <w:r w:rsidR="0032129F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)</w:t>
            </w:r>
            <w:r w:rsidR="00505EF2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, jeśli następny wyraz zaczyna się od samogłoski</w:t>
            </w:r>
            <w:r w:rsidR="00FC3A53" w:rsidRPr="0032129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i h, np. </w:t>
            </w:r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ab </w:t>
            </w:r>
            <w:r w:rsidR="00FC3A53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Aenea</w:t>
            </w:r>
            <w:r w:rsidR="00FC3A53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= przez Eneasza, </w:t>
            </w:r>
            <w:r w:rsidR="00FC3A53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ab Hispania</w:t>
            </w:r>
            <w:r w:rsidR="00FC3A53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= od Hiszpanii.</w:t>
            </w:r>
          </w:p>
          <w:p w:rsidR="00062944" w:rsidRPr="00062944" w:rsidRDefault="00FC3A53" w:rsidP="0006294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Podobnie jest z </w:t>
            </w:r>
            <w:r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e, ex</w:t>
            </w:r>
            <w:r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 silva</w:t>
            </w:r>
            <w:r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= z lasu, </w:t>
            </w:r>
            <w:r w:rsidR="0032129F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ex opp</w:t>
            </w:r>
            <w:r w:rsidR="0032129F" w:rsidRPr="00062944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ĭ</w:t>
            </w:r>
            <w:r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do</w:t>
            </w:r>
            <w:r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= z miasta.</w:t>
            </w:r>
            <w:r w:rsidR="00062944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 xml:space="preserve">Wymienione zasady, dotyczące użycia przyimków </w:t>
            </w:r>
            <w:r w:rsidR="00062944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a, ab, e, ex</w:t>
            </w:r>
            <w:r w:rsidR="00062944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nie były jednak ściśle przestrzegane. Można spotkać zarówno wyrażenia </w:t>
            </w:r>
            <w:r w:rsidR="00062944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 Sicilia</w:t>
            </w:r>
            <w:r w:rsidR="00062944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, jak i </w:t>
            </w:r>
            <w:r w:rsidR="00062944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ex Sicilia</w:t>
            </w:r>
            <w:r w:rsidR="00062944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. Podobnie z </w:t>
            </w:r>
            <w:r w:rsidR="00062944" w:rsidRPr="000629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ex libris</w:t>
            </w:r>
            <w:r w:rsidR="00062944" w:rsidRPr="0006294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.</w:t>
            </w:r>
            <w:r w:rsidR="00062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9AF" w:rsidTr="00D93C79">
        <w:tc>
          <w:tcPr>
            <w:tcW w:w="1970" w:type="dxa"/>
            <w:vMerge/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7F49AF" w:rsidRDefault="00F203C7" w:rsidP="0032129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A53">
              <w:rPr>
                <w:rFonts w:ascii="Times New Roman" w:hAnsi="Times New Roman" w:cs="Times New Roman"/>
                <w:sz w:val="24"/>
                <w:szCs w:val="24"/>
              </w:rPr>
              <w:t xml:space="preserve">N wyjaśnia, że przyimki </w:t>
            </w:r>
            <w:proofErr w:type="spellStart"/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sub</w:t>
            </w:r>
            <w:proofErr w:type="spellEnd"/>
            <w:r w:rsidR="00FC3A53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super</w:t>
            </w:r>
            <w:r w:rsidR="0032129F">
              <w:rPr>
                <w:rFonts w:ascii="Times New Roman" w:hAnsi="Times New Roman" w:cs="Times New Roman"/>
                <w:sz w:val="24"/>
                <w:szCs w:val="24"/>
              </w:rPr>
              <w:t xml:space="preserve"> mogą łą</w:t>
            </w:r>
            <w:r w:rsidR="00FC3A53">
              <w:rPr>
                <w:rFonts w:ascii="Times New Roman" w:hAnsi="Times New Roman" w:cs="Times New Roman"/>
                <w:sz w:val="24"/>
                <w:szCs w:val="24"/>
              </w:rPr>
              <w:t xml:space="preserve">czyć się i z </w:t>
            </w:r>
            <w:proofErr w:type="spellStart"/>
            <w:r w:rsidR="00FC3A53">
              <w:rPr>
                <w:rFonts w:ascii="Times New Roman" w:hAnsi="Times New Roman" w:cs="Times New Roman"/>
                <w:sz w:val="24"/>
                <w:szCs w:val="24"/>
              </w:rPr>
              <w:t>akkusatiwem</w:t>
            </w:r>
            <w:proofErr w:type="spellEnd"/>
            <w:r w:rsidR="00FC3A53">
              <w:rPr>
                <w:rFonts w:ascii="Times New Roman" w:hAnsi="Times New Roman" w:cs="Times New Roman"/>
                <w:sz w:val="24"/>
                <w:szCs w:val="24"/>
              </w:rPr>
              <w:t xml:space="preserve"> i z ablatiwem w zależności od tego, co wyrażają – kierunek czy miejsce. Zasada jest bardzo ważna ze względu na popularność przyimka </w:t>
            </w:r>
            <w:r w:rsidR="00FC3A53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r w:rsidR="00FC3A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C3A53" w:rsidRDefault="00FC3A53" w:rsidP="00F2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 pytanie </w:t>
            </w:r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Quo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vadis</w:t>
            </w:r>
            <w:proofErr w:type="spellEnd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odpowiada się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akkusatiwem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Asiam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do Azji,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templum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do świątyni</w:t>
            </w:r>
          </w:p>
          <w:p w:rsidR="00FC3A53" w:rsidRDefault="00FC3A53" w:rsidP="00F2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pytanie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Ubi</w:t>
            </w:r>
            <w:proofErr w:type="spellEnd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87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dpowiada</w:t>
            </w:r>
            <w:r w:rsidR="008B3874">
              <w:rPr>
                <w:rFonts w:ascii="Times New Roman" w:hAnsi="Times New Roman" w:cs="Times New Roman"/>
                <w:sz w:val="24"/>
                <w:szCs w:val="24"/>
              </w:rPr>
              <w:t xml:space="preserve"> się </w:t>
            </w:r>
            <w:r w:rsidR="008B3874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r w:rsidR="008B3874">
              <w:rPr>
                <w:rFonts w:ascii="Times New Roman" w:hAnsi="Times New Roman" w:cs="Times New Roman"/>
                <w:sz w:val="24"/>
                <w:szCs w:val="24"/>
              </w:rPr>
              <w:t xml:space="preserve"> z ablatiwem: </w:t>
            </w:r>
            <w:r w:rsidR="008B3874"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n Asia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w Azji,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129F">
              <w:rPr>
                <w:rFonts w:ascii="Times New Roman" w:hAnsi="Times New Roman" w:cs="Times New Roman"/>
                <w:i/>
                <w:sz w:val="24"/>
                <w:szCs w:val="24"/>
              </w:rPr>
              <w:t>templo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w świątyni. </w:t>
            </w:r>
            <w:r w:rsidR="008C335E">
              <w:rPr>
                <w:rFonts w:ascii="Times New Roman" w:hAnsi="Times New Roman" w:cs="Times New Roman"/>
                <w:sz w:val="24"/>
                <w:szCs w:val="24"/>
              </w:rPr>
              <w:t>Uwaga! W odpowiedzi na pytania dokąd, gdzie i skąd nie używa się</w:t>
            </w:r>
            <w:r w:rsidR="00E20982">
              <w:rPr>
                <w:rFonts w:ascii="Times New Roman" w:hAnsi="Times New Roman" w:cs="Times New Roman"/>
                <w:sz w:val="24"/>
                <w:szCs w:val="24"/>
              </w:rPr>
              <w:t xml:space="preserve"> przyimków z </w:t>
            </w:r>
            <w:r w:rsidR="008C335E">
              <w:rPr>
                <w:rFonts w:ascii="Times New Roman" w:hAnsi="Times New Roman" w:cs="Times New Roman"/>
                <w:sz w:val="24"/>
                <w:szCs w:val="24"/>
              </w:rPr>
              <w:t xml:space="preserve"> nazw</w:t>
            </w:r>
            <w:r w:rsidR="00E20982">
              <w:rPr>
                <w:rFonts w:ascii="Times New Roman" w:hAnsi="Times New Roman" w:cs="Times New Roman"/>
                <w:sz w:val="24"/>
                <w:szCs w:val="24"/>
              </w:rPr>
              <w:t>ami</w:t>
            </w:r>
            <w:r w:rsidR="008C335E">
              <w:rPr>
                <w:rFonts w:ascii="Times New Roman" w:hAnsi="Times New Roman" w:cs="Times New Roman"/>
                <w:sz w:val="24"/>
                <w:szCs w:val="24"/>
              </w:rPr>
              <w:t xml:space="preserve"> miast.</w:t>
            </w:r>
          </w:p>
          <w:p w:rsidR="008B3874" w:rsidRPr="00154C35" w:rsidRDefault="008B3874" w:rsidP="00F203C7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Dodatkową trudność stwarza powszechnie popełniany błąd w języku polskim, czyli pytanie: Gdzie idziesz? zamiast Dokąd idziesz?</w:t>
            </w:r>
          </w:p>
          <w:p w:rsidR="008B3874" w:rsidRPr="00154C35" w:rsidRDefault="008B3874" w:rsidP="00F203C7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 prosi o przekład wyrażeń: </w:t>
            </w:r>
            <w:r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in Europam, in Europa, ex Europa, ab Europa, de Europa, ad Europam</w:t>
            </w: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.</w:t>
            </w:r>
            <w:r w:rsidR="008C335E"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</w:p>
          <w:p w:rsidR="00154C35" w:rsidRPr="00154C35" w:rsidRDefault="008C335E" w:rsidP="000265C2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Uwaga! </w:t>
            </w:r>
            <w:r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ad</w:t>
            </w: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i </w:t>
            </w:r>
            <w:r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in</w:t>
            </w: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z akkusatiwem to nie są wyrażenia synonimiczne. </w:t>
            </w:r>
          </w:p>
          <w:p w:rsidR="008C335E" w:rsidRPr="00D93C79" w:rsidRDefault="008C335E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In scholam vado</w:t>
            </w: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= Idę do szkoły</w:t>
            </w:r>
            <w:r w:rsidR="000265C2"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(czyli wchodzę do środka, jestem na zajęciach)</w:t>
            </w: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. </w:t>
            </w:r>
            <w:r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Ad schola</w:t>
            </w:r>
            <w:r w:rsidR="000265C2"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m</w:t>
            </w:r>
            <w:r w:rsidRPr="00154C35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 vado</w:t>
            </w:r>
            <w:r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= </w:t>
            </w:r>
            <w:r w:rsidR="000265C2" w:rsidRPr="00154C35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Idę</w:t>
            </w:r>
            <w:r w:rsidR="000265C2">
              <w:rPr>
                <w:rFonts w:ascii="Times New Roman" w:hAnsi="Times New Roman" w:cs="Times New Roman"/>
                <w:sz w:val="24"/>
                <w:szCs w:val="24"/>
              </w:rPr>
              <w:t xml:space="preserve"> do (= w stronę) szkoły (ale do niej nie wchodzę).</w:t>
            </w:r>
          </w:p>
        </w:tc>
      </w:tr>
      <w:tr w:rsidR="00D93C79" w:rsidTr="00D93C79">
        <w:trPr>
          <w:trHeight w:val="1074"/>
        </w:trPr>
        <w:tc>
          <w:tcPr>
            <w:tcW w:w="1970" w:type="dxa"/>
          </w:tcPr>
          <w:p w:rsidR="00D93C79" w:rsidRDefault="00D93C79" w:rsidP="00D93C79">
            <w:pPr>
              <w:jc w:val="center"/>
            </w:pPr>
            <w:r>
              <w:lastRenderedPageBreak/>
              <w:t>Faza automatyzacji</w:t>
            </w:r>
          </w:p>
          <w:p w:rsidR="00D93C79" w:rsidRDefault="00D93C79" w:rsidP="00D93C79">
            <w:pPr>
              <w:jc w:val="center"/>
            </w:pPr>
            <w:r>
              <w:t>10 min.</w:t>
            </w:r>
          </w:p>
        </w:tc>
        <w:tc>
          <w:tcPr>
            <w:tcW w:w="8095" w:type="dxa"/>
          </w:tcPr>
          <w:p w:rsidR="00D93C79" w:rsidRDefault="008B3874" w:rsidP="00154C3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prosi U o przekład wyrażeń z ćwiczenia I na str. XXI podręcznika – jest to praca wspólna całej klasy. </w:t>
            </w:r>
          </w:p>
          <w:p w:rsidR="008B3874" w:rsidRPr="00D93C79" w:rsidRDefault="008B3874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zo</w:t>
            </w:r>
            <w:r w:rsidR="006C0D2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tawia</w:t>
            </w:r>
            <w:r w:rsidR="006C0D24">
              <w:rPr>
                <w:rFonts w:ascii="Times New Roman" w:hAnsi="Times New Roman" w:cs="Times New Roman"/>
                <w:sz w:val="24"/>
                <w:szCs w:val="24"/>
              </w:rPr>
              <w:t xml:space="preserve"> 4 minuty na samodzielny przekład wyrażeń na język łaciński. Po upływie tego czasu N sprawdza poprawność przekładu.</w:t>
            </w:r>
          </w:p>
        </w:tc>
      </w:tr>
      <w:tr w:rsidR="00B83928" w:rsidTr="00D93C79">
        <w:trPr>
          <w:trHeight w:val="1074"/>
        </w:trPr>
        <w:tc>
          <w:tcPr>
            <w:tcW w:w="1970" w:type="dxa"/>
          </w:tcPr>
          <w:p w:rsidR="00B83928" w:rsidRDefault="00B83928" w:rsidP="00D93C79">
            <w:pPr>
              <w:jc w:val="center"/>
            </w:pPr>
          </w:p>
          <w:p w:rsidR="00B83928" w:rsidRDefault="00D93C79" w:rsidP="00D93C79">
            <w:pPr>
              <w:jc w:val="center"/>
            </w:pPr>
            <w:r>
              <w:t xml:space="preserve">Faza </w:t>
            </w:r>
            <w:proofErr w:type="spellStart"/>
            <w:r>
              <w:t>kontekstualizacji</w:t>
            </w:r>
            <w:proofErr w:type="spellEnd"/>
          </w:p>
          <w:p w:rsidR="00B83928" w:rsidRDefault="0082447E" w:rsidP="00D93C79">
            <w:pPr>
              <w:jc w:val="center"/>
            </w:pPr>
            <w:r>
              <w:t>10</w:t>
            </w:r>
            <w:r w:rsidR="00B83928">
              <w:t xml:space="preserve"> min.</w:t>
            </w:r>
          </w:p>
        </w:tc>
        <w:tc>
          <w:tcPr>
            <w:tcW w:w="8095" w:type="dxa"/>
          </w:tcPr>
          <w:p w:rsidR="00B83928" w:rsidRPr="00D93C79" w:rsidRDefault="006C0D24" w:rsidP="00154C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dzieli klasę na grupy, np. 5 grup, każdej grupie przydziela do przekładu po dwa zdania</w:t>
            </w:r>
            <w:r w:rsidR="00154C35">
              <w:rPr>
                <w:rFonts w:ascii="Times New Roman" w:hAnsi="Times New Roman" w:cs="Times New Roman"/>
                <w:sz w:val="24"/>
                <w:szCs w:val="24"/>
              </w:rPr>
              <w:t xml:space="preserve"> z ćw. IV na str. 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wyznacza czas na przekład, np. 5 minut. Po upływie tego czasu grupy prezentują dokonany przekład, N i pozostali U sprawdzają jego poprawność. </w:t>
            </w:r>
          </w:p>
        </w:tc>
      </w:tr>
      <w:tr w:rsidR="00361BC3" w:rsidTr="00D93C79">
        <w:trPr>
          <w:trHeight w:val="806"/>
        </w:trPr>
        <w:tc>
          <w:tcPr>
            <w:tcW w:w="1970" w:type="dxa"/>
            <w:vMerge w:val="restart"/>
          </w:tcPr>
          <w:p w:rsidR="00361BC3" w:rsidRDefault="00361BC3" w:rsidP="00D93C79">
            <w:pPr>
              <w:jc w:val="center"/>
            </w:pPr>
          </w:p>
          <w:p w:rsidR="00361BC3" w:rsidRDefault="00361BC3" w:rsidP="00D93C79">
            <w:pPr>
              <w:jc w:val="center"/>
            </w:pPr>
            <w:r>
              <w:t>Faza testowania</w:t>
            </w:r>
          </w:p>
          <w:p w:rsidR="00361BC3" w:rsidRDefault="00361BC3" w:rsidP="00D93C79">
            <w:pPr>
              <w:jc w:val="center"/>
            </w:pPr>
            <w:r>
              <w:t>8 min.</w:t>
            </w:r>
          </w:p>
          <w:p w:rsidR="00361BC3" w:rsidRDefault="00361BC3" w:rsidP="00361BC3"/>
        </w:tc>
        <w:tc>
          <w:tcPr>
            <w:tcW w:w="8095" w:type="dxa"/>
          </w:tcPr>
          <w:p w:rsidR="00361BC3" w:rsidRDefault="006C0D24" w:rsidP="00154C3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prosi o przekład wyrażeń przyimkowych z ćw. III, a następnie o dopasowanie ich do czasowników wymienionych w ćwiczeniu.</w:t>
            </w:r>
          </w:p>
          <w:p w:rsidR="006C0D24" w:rsidRDefault="006C0D24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pyta, czy </w:t>
            </w:r>
            <w:r w:rsidR="008C335E">
              <w:rPr>
                <w:rFonts w:ascii="Times New Roman" w:hAnsi="Times New Roman" w:cs="Times New Roman"/>
                <w:sz w:val="24"/>
                <w:szCs w:val="24"/>
              </w:rPr>
              <w:t xml:space="preserve">U spotkali któryś z łacińskich przyimków w innym języku lub w języku polskim. </w:t>
            </w:r>
          </w:p>
          <w:p w:rsidR="008C335E" w:rsidRPr="00D93C79" w:rsidRDefault="008C335E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Być może pojawi się przykład użycia przyimków w funkcji przedrostków, jeśli nie, N zwraca uwagę na tę funkcję i pokazuje ją na przykładzie czasownika </w:t>
            </w:r>
            <w:proofErr w:type="spellStart"/>
            <w:r w:rsidRPr="00154C35">
              <w:rPr>
                <w:rFonts w:ascii="Times New Roman" w:hAnsi="Times New Roman" w:cs="Times New Roman"/>
                <w:i/>
                <w:sz w:val="24"/>
                <w:szCs w:val="24"/>
              </w:rPr>
              <w:t>portare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str. XXIII.</w:t>
            </w:r>
          </w:p>
        </w:tc>
      </w:tr>
      <w:tr w:rsidR="00361BC3" w:rsidTr="00D93C79">
        <w:tc>
          <w:tcPr>
            <w:tcW w:w="1970" w:type="dxa"/>
            <w:vMerge/>
          </w:tcPr>
          <w:p w:rsidR="00361BC3" w:rsidRDefault="00361BC3" w:rsidP="00D93C79">
            <w:pPr>
              <w:jc w:val="center"/>
            </w:pPr>
          </w:p>
        </w:tc>
        <w:tc>
          <w:tcPr>
            <w:tcW w:w="8095" w:type="dxa"/>
          </w:tcPr>
          <w:p w:rsidR="00361BC3" w:rsidRDefault="00361BC3" w:rsidP="00154C3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Zadanie domowe:</w:t>
            </w:r>
          </w:p>
          <w:p w:rsidR="000265C2" w:rsidRPr="00D93C79" w:rsidRDefault="000265C2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ćw.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str. XXVII z zeszytu ćwiczeń</w:t>
            </w:r>
          </w:p>
        </w:tc>
      </w:tr>
    </w:tbl>
    <w:p w:rsidR="00EA0AF3" w:rsidRDefault="00EA0AF3" w:rsidP="00137E4E"/>
    <w:p w:rsidR="00154C35" w:rsidRPr="00235687" w:rsidRDefault="00154C35" w:rsidP="00154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4C35">
        <w:rPr>
          <w:rFonts w:ascii="Times New Roman" w:hAnsi="Times New Roman" w:cs="Times New Roman"/>
          <w:b/>
          <w:noProof/>
          <w:color w:val="92D050"/>
          <w:sz w:val="24"/>
          <w:szCs w:val="24"/>
        </w:rPr>
        <w:t>I 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687">
        <w:rPr>
          <w:rFonts w:ascii="Times New Roman" w:hAnsi="Times New Roman" w:cs="Times New Roman"/>
          <w:b/>
          <w:sz w:val="24"/>
          <w:szCs w:val="24"/>
        </w:rPr>
        <w:t>Do rzeczowników dobierz przyimki (każdy przyimków możesz wpisać tylko przy jednym rzeczowniku) i przetłumacz powstałe wyrażenia.</w:t>
      </w:r>
    </w:p>
    <w:p w:rsidR="00154C35" w:rsidRPr="000B06B0" w:rsidRDefault="00154C35" w:rsidP="00154C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</w:p>
    <w:tbl>
      <w:tblPr>
        <w:tblStyle w:val="Tabela-Siatka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154C35" w:rsidRPr="000B06B0" w:rsidTr="00235687"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ad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ante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apud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cum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de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e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in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inter</w:t>
            </w:r>
          </w:p>
        </w:tc>
        <w:tc>
          <w:tcPr>
            <w:tcW w:w="922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sine</w:t>
            </w:r>
          </w:p>
        </w:tc>
        <w:tc>
          <w:tcPr>
            <w:tcW w:w="922" w:type="dxa"/>
            <w:shd w:val="clear" w:color="auto" w:fill="C2D69B" w:themeFill="accent3" w:themeFillTint="99"/>
          </w:tcPr>
          <w:p w:rsidR="00154C35" w:rsidRPr="000B06B0" w:rsidRDefault="00154C35" w:rsidP="00235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trans</w:t>
            </w:r>
          </w:p>
        </w:tc>
      </w:tr>
    </w:tbl>
    <w:p w:rsidR="00235687" w:rsidRDefault="00235687" w:rsidP="0023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065" w:type="dxa"/>
        <w:tblInd w:w="-459" w:type="dxa"/>
        <w:tblLook w:val="04A0"/>
      </w:tblPr>
      <w:tblGrid>
        <w:gridCol w:w="5065"/>
        <w:gridCol w:w="5000"/>
      </w:tblGrid>
      <w:tr w:rsidR="00235687" w:rsidTr="00235687">
        <w:tc>
          <w:tcPr>
            <w:tcW w:w="5065" w:type="dxa"/>
          </w:tcPr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aedificia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amī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A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puliam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filii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________________</w:t>
            </w:r>
          </w:p>
          <w:p w:rsidR="00235687" w:rsidRPr="00235687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ludos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</w:t>
            </w:r>
          </w:p>
        </w:tc>
        <w:tc>
          <w:tcPr>
            <w:tcW w:w="5000" w:type="dxa"/>
          </w:tcPr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magistris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muros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__________________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opp</w:t>
            </w:r>
            <w:r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ĭ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__________________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P</w:t>
            </w:r>
            <w:r w:rsidRPr="000B06B0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ompeios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</w:t>
            </w:r>
          </w:p>
          <w:p w:rsidR="00235687" w:rsidRPr="000B06B0" w:rsidRDefault="00235687" w:rsidP="0023568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S</w:t>
            </w:r>
            <w:r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iciliā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___________________</w:t>
            </w:r>
          </w:p>
          <w:p w:rsidR="00235687" w:rsidRDefault="00235687" w:rsidP="00235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C35" w:rsidRDefault="00154C35" w:rsidP="00154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4C35" w:rsidRPr="00235687" w:rsidRDefault="00235687" w:rsidP="00154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4C35">
        <w:rPr>
          <w:rFonts w:ascii="Times New Roman" w:hAnsi="Times New Roman" w:cs="Times New Roman"/>
          <w:b/>
          <w:noProof/>
          <w:color w:val="92D050"/>
          <w:sz w:val="24"/>
          <w:szCs w:val="24"/>
        </w:rPr>
        <w:t>I</w:t>
      </w:r>
      <w:r>
        <w:rPr>
          <w:rFonts w:ascii="Times New Roman" w:hAnsi="Times New Roman" w:cs="Times New Roman"/>
          <w:b/>
          <w:noProof/>
          <w:color w:val="92D050"/>
          <w:sz w:val="24"/>
          <w:szCs w:val="24"/>
        </w:rPr>
        <w:t>I</w:t>
      </w:r>
      <w:r w:rsidRPr="00154C35">
        <w:rPr>
          <w:rFonts w:ascii="Times New Roman" w:hAnsi="Times New Roman" w:cs="Times New Roman"/>
          <w:b/>
          <w:noProof/>
          <w:color w:val="92D050"/>
          <w:sz w:val="24"/>
          <w:szCs w:val="24"/>
        </w:rPr>
        <w:t xml:space="preserve"> ►</w:t>
      </w:r>
      <w:r>
        <w:rPr>
          <w:rFonts w:ascii="Times New Roman" w:hAnsi="Times New Roman" w:cs="Times New Roman"/>
          <w:b/>
          <w:noProof/>
          <w:color w:val="92D050"/>
          <w:sz w:val="24"/>
          <w:szCs w:val="24"/>
        </w:rPr>
        <w:t xml:space="preserve"> </w:t>
      </w:r>
      <w:r w:rsidR="00154C35" w:rsidRPr="00235687">
        <w:rPr>
          <w:rFonts w:ascii="Times New Roman" w:hAnsi="Times New Roman" w:cs="Times New Roman"/>
          <w:b/>
          <w:sz w:val="24"/>
          <w:szCs w:val="24"/>
        </w:rPr>
        <w:t>Uzupełnij zdanie poprawną formą wybraną spośród zaproponowanych.</w:t>
      </w:r>
    </w:p>
    <w:p w:rsidR="00154C35" w:rsidRPr="00126618" w:rsidRDefault="00154C35" w:rsidP="00154C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</w:p>
    <w:p w:rsidR="00154C35" w:rsidRPr="00910C15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la-Latn"/>
        </w:rPr>
      </w:pPr>
      <w:r>
        <w:rPr>
          <w:rFonts w:ascii="Times New Roman" w:hAnsi="Times New Roman" w:cs="Times New Roman"/>
          <w:sz w:val="24"/>
          <w:szCs w:val="24"/>
          <w:lang w:val="la-Latn"/>
        </w:rPr>
        <w:t xml:space="preserve">Ab </w:t>
      </w:r>
      <w:r w:rsidR="00235687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  <w:lang w:val="la-Latn"/>
        </w:rPr>
        <w:t xml:space="preserve"> ad vinētum ambulā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 xml:space="preserve">re amo. </w:t>
      </w:r>
      <w:r w:rsidR="0023568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la-Latn"/>
        </w:rPr>
        <w:t>(olivēta, olivē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 xml:space="preserve">ti, </w:t>
      </w:r>
      <w:r>
        <w:rPr>
          <w:rFonts w:ascii="Times New Roman" w:hAnsi="Times New Roman" w:cs="Times New Roman"/>
          <w:sz w:val="24"/>
          <w:szCs w:val="24"/>
          <w:lang w:val="la-Latn"/>
        </w:rPr>
        <w:t>olivēt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la-Latn"/>
        </w:rPr>
        <w:t>, olivē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>tum)</w:t>
      </w:r>
    </w:p>
    <w:p w:rsidR="00154C35" w:rsidRPr="00910C15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la-Latn"/>
        </w:rPr>
      </w:pPr>
      <w:r w:rsidRPr="00910C15">
        <w:rPr>
          <w:rFonts w:ascii="Times New Roman" w:hAnsi="Times New Roman" w:cs="Times New Roman"/>
          <w:sz w:val="24"/>
          <w:szCs w:val="24"/>
          <w:lang w:val="la-Latn"/>
        </w:rPr>
        <w:lastRenderedPageBreak/>
        <w:t xml:space="preserve">Navigium ad </w:t>
      </w:r>
      <w:r w:rsidR="00235687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 xml:space="preserve"> conte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 xml:space="preserve">dit. </w:t>
      </w:r>
      <w:r w:rsidR="00235687">
        <w:rPr>
          <w:rFonts w:ascii="Times New Roman" w:hAnsi="Times New Roman" w:cs="Times New Roman"/>
          <w:sz w:val="24"/>
          <w:szCs w:val="24"/>
        </w:rPr>
        <w:tab/>
        <w:t xml:space="preserve">          (</w:t>
      </w:r>
      <w:r>
        <w:rPr>
          <w:rFonts w:ascii="Times New Roman" w:hAnsi="Times New Roman" w:cs="Times New Roman"/>
          <w:sz w:val="24"/>
          <w:szCs w:val="24"/>
          <w:lang w:val="la-Latn"/>
        </w:rPr>
        <w:t>insŭla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la-Latn"/>
        </w:rPr>
        <w:t xml:space="preserve"> insŭlae,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a-Latn"/>
        </w:rPr>
        <w:t>insŭl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la-Latn"/>
        </w:rPr>
        <w:t xml:space="preserve"> insulā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>rum)</w:t>
      </w:r>
    </w:p>
    <w:p w:rsidR="00154C35" w:rsidRPr="00910C15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right="-567" w:hanging="426"/>
        <w:rPr>
          <w:rFonts w:ascii="Times New Roman" w:hAnsi="Times New Roman" w:cs="Times New Roman"/>
          <w:sz w:val="24"/>
          <w:szCs w:val="24"/>
          <w:lang w:val="la-Latn"/>
        </w:rPr>
      </w:pPr>
      <w:r>
        <w:rPr>
          <w:rFonts w:ascii="Times New Roman" w:hAnsi="Times New Roman" w:cs="Times New Roman"/>
          <w:sz w:val="24"/>
          <w:szCs w:val="24"/>
          <w:lang w:val="la-Latn"/>
        </w:rPr>
        <w:t xml:space="preserve">Ante </w:t>
      </w:r>
      <w:r w:rsidR="00235687"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sz w:val="24"/>
          <w:szCs w:val="24"/>
          <w:lang w:val="la-Latn"/>
        </w:rPr>
        <w:t>silvam relinquěre debē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>tis.</w:t>
      </w:r>
      <w:r w:rsidR="00235687">
        <w:rPr>
          <w:rFonts w:ascii="Times New Roman" w:hAnsi="Times New Roman" w:cs="Times New Roman"/>
          <w:sz w:val="24"/>
          <w:szCs w:val="24"/>
        </w:rPr>
        <w:t xml:space="preserve"> 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>(v</w:t>
      </w:r>
      <w:r w:rsidRPr="00910C15">
        <w:rPr>
          <w:rFonts w:ascii="Times New Roman" w:hAnsi="Times New Roman" w:cs="Times New Roman"/>
          <w:noProof/>
          <w:sz w:val="24"/>
          <w:szCs w:val="24"/>
          <w:lang w:val="la-Latn"/>
        </w:rPr>
        <w:t>espěri,</w:t>
      </w:r>
      <w:r w:rsidR="00235687">
        <w:rPr>
          <w:rFonts w:ascii="Times New Roman" w:hAnsi="Times New Roman" w:cs="Times New Roman"/>
          <w:sz w:val="24"/>
          <w:szCs w:val="24"/>
        </w:rPr>
        <w:t xml:space="preserve"> 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>v</w:t>
      </w:r>
      <w:r w:rsidRPr="00910C15">
        <w:rPr>
          <w:rFonts w:ascii="Times New Roman" w:hAnsi="Times New Roman" w:cs="Times New Roman"/>
          <w:noProof/>
          <w:sz w:val="24"/>
          <w:szCs w:val="24"/>
          <w:lang w:val="la-Latn"/>
        </w:rPr>
        <w:t>espěro,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 xml:space="preserve"> v</w:t>
      </w:r>
      <w:r w:rsidRPr="00910C15">
        <w:rPr>
          <w:rFonts w:ascii="Times New Roman" w:hAnsi="Times New Roman" w:cs="Times New Roman"/>
          <w:noProof/>
          <w:sz w:val="24"/>
          <w:szCs w:val="24"/>
          <w:lang w:val="la-Latn"/>
        </w:rPr>
        <w:t>esperorum,</w:t>
      </w:r>
      <w:r w:rsidRPr="00910C15">
        <w:rPr>
          <w:rFonts w:ascii="Times New Roman" w:hAnsi="Times New Roman" w:cs="Times New Roman"/>
          <w:sz w:val="24"/>
          <w:szCs w:val="24"/>
          <w:lang w:val="la-Latn"/>
        </w:rPr>
        <w:t>v</w:t>
      </w:r>
      <w:r w:rsidRPr="00910C15">
        <w:rPr>
          <w:rFonts w:ascii="Times New Roman" w:hAnsi="Times New Roman" w:cs="Times New Roman"/>
          <w:noProof/>
          <w:sz w:val="24"/>
          <w:szCs w:val="24"/>
          <w:lang w:val="la-Latn"/>
        </w:rPr>
        <w:t>espěrum)</w:t>
      </w:r>
    </w:p>
    <w:p w:rsidR="00154C35" w:rsidRPr="00652AA2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la-Latn"/>
        </w:rPr>
      </w:pPr>
      <w:r w:rsidRPr="00652AA2">
        <w:rPr>
          <w:rFonts w:ascii="Times New Roman" w:hAnsi="Times New Roman" w:cs="Times New Roman"/>
          <w:sz w:val="24"/>
          <w:szCs w:val="24"/>
          <w:lang w:val="la-Latn"/>
        </w:rPr>
        <w:t>Pr</w:t>
      </w:r>
      <w:r>
        <w:rPr>
          <w:rFonts w:ascii="Times New Roman" w:hAnsi="Times New Roman" w:cs="Times New Roman"/>
          <w:sz w:val="24"/>
          <w:szCs w:val="24"/>
          <w:lang w:val="la-Latn"/>
        </w:rPr>
        <w:t xml:space="preserve">opter  </w:t>
      </w:r>
      <w:r w:rsidR="00235687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  <w:lang w:val="la-Latn"/>
        </w:rPr>
        <w:t>Marcus in villā</w:t>
      </w:r>
      <w:r w:rsidRPr="00652AA2">
        <w:rPr>
          <w:rFonts w:ascii="Times New Roman" w:hAnsi="Times New Roman" w:cs="Times New Roman"/>
          <w:sz w:val="24"/>
          <w:szCs w:val="24"/>
          <w:lang w:val="la-Latn"/>
        </w:rPr>
        <w:t xml:space="preserve"> manet.</w:t>
      </w:r>
      <w:r w:rsidR="00235687">
        <w:rPr>
          <w:rFonts w:ascii="Times New Roman" w:hAnsi="Times New Roman" w:cs="Times New Roman"/>
          <w:sz w:val="24"/>
          <w:szCs w:val="24"/>
        </w:rPr>
        <w:t xml:space="preserve">    </w:t>
      </w:r>
      <w:r w:rsidRPr="00652AA2">
        <w:rPr>
          <w:rFonts w:ascii="Times New Roman" w:hAnsi="Times New Roman" w:cs="Times New Roman"/>
          <w:sz w:val="24"/>
          <w:szCs w:val="24"/>
          <w:lang w:val="la-Latn"/>
        </w:rPr>
        <w:t xml:space="preserve"> (procella, procellae, procellam, procellis)</w:t>
      </w:r>
    </w:p>
    <w:p w:rsidR="00154C35" w:rsidRPr="00BE2896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  <w:lang w:val="la-Latn"/>
        </w:rPr>
      </w:pP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Agr</w:t>
      </w:r>
      <w:r w:rsidR="00985BF8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i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c</w:t>
      </w:r>
      <w:r w:rsidR="00985BF8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ŏ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lae  cotidie per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_____________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ambulāre solent.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(agri, agris, agro, agros)</w:t>
      </w:r>
    </w:p>
    <w:p w:rsidR="00154C35" w:rsidRPr="00BE2896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  <w:lang w:val="la-Latn"/>
        </w:rPr>
      </w:pP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Puellae circa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______________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currunt.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 (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cupressis, cupresso, cupressōrum, cupressum)   </w:t>
      </w:r>
    </w:p>
    <w:p w:rsidR="00154C35" w:rsidRPr="00BE2896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  <w:lang w:val="la-Latn"/>
        </w:rPr>
      </w:pP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Amīcos prope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________________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exspecta!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(taberna, tabernae, tabernam, tabernārum)</w:t>
      </w:r>
    </w:p>
    <w:p w:rsidR="00154C35" w:rsidRPr="00BE2896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  <w:lang w:val="la-Latn"/>
        </w:rPr>
      </w:pP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Laborasne pro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___________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?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="00F51276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                           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(fili, filii, filio, filium)</w:t>
      </w:r>
    </w:p>
    <w:p w:rsidR="00154C35" w:rsidRPr="00BE2896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  <w:lang w:val="la-Latn"/>
        </w:rPr>
      </w:pP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Magister prae 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____________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est.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ab/>
      </w:r>
      <w:r w:rsidR="00F51276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       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>(theatra, theatri, theatro, theatrum)</w:t>
      </w:r>
    </w:p>
    <w:p w:rsidR="00154C35" w:rsidRPr="00BE2896" w:rsidRDefault="00154C35" w:rsidP="00235687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  <w:lang w:val="la-Latn"/>
        </w:rPr>
      </w:pP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Liběri parvi fabŭlas de 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__________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saepe audiunt. </w:t>
      </w:r>
      <w:r w:rsidR="00235687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</w:t>
      </w:r>
      <w:r w:rsidR="00F51276"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       </w:t>
      </w:r>
      <w:r w:rsidRPr="00BE2896">
        <w:rPr>
          <w:rFonts w:ascii="Times New Roman" w:hAnsi="Times New Roman" w:cs="Times New Roman"/>
          <w:noProof/>
          <w:sz w:val="24"/>
          <w:szCs w:val="24"/>
          <w:lang w:val="la-Latn"/>
        </w:rPr>
        <w:t xml:space="preserve">(beluae, beluam, beluas, beluis)  </w:t>
      </w:r>
    </w:p>
    <w:p w:rsidR="00154C35" w:rsidRPr="00BE2896" w:rsidRDefault="00154C35" w:rsidP="00137E4E">
      <w:pPr>
        <w:rPr>
          <w:noProof/>
          <w:lang w:val="la-Latn"/>
        </w:rPr>
      </w:pPr>
    </w:p>
    <w:sectPr w:rsidR="00154C35" w:rsidRPr="00BE2896" w:rsidSect="00633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B538B7" w15:done="0"/>
  <w15:commentEx w15:paraId="458256D4" w15:done="0"/>
  <w15:commentEx w15:paraId="4D54F694" w15:done="0"/>
  <w15:commentEx w15:paraId="6B49556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B538B7" w16cid:durableId="21140557"/>
  <w16cid:commentId w16cid:paraId="458256D4" w16cid:durableId="2113F65D"/>
  <w16cid:commentId w16cid:paraId="4D54F694" w16cid:durableId="2113F57B"/>
  <w16cid:commentId w16cid:paraId="6B495565" w16cid:durableId="2114050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12E" w:rsidRDefault="0076512E" w:rsidP="00EA0AF3">
      <w:pPr>
        <w:spacing w:after="0" w:line="240" w:lineRule="auto"/>
      </w:pPr>
      <w:r>
        <w:separator/>
      </w:r>
    </w:p>
  </w:endnote>
  <w:endnote w:type="continuationSeparator" w:id="0">
    <w:p w:rsidR="0076512E" w:rsidRDefault="0076512E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660"/>
      <w:docPartObj>
        <w:docPartGallery w:val="Page Numbers (Bottom of Page)"/>
        <w:docPartUnique/>
      </w:docPartObj>
    </w:sdtPr>
    <w:sdtContent>
      <w:p w:rsidR="00235687" w:rsidRDefault="0066542E">
        <w:pPr>
          <w:pStyle w:val="Stopka"/>
          <w:jc w:val="center"/>
        </w:pPr>
        <w:r>
          <w:fldChar w:fldCharType="begin"/>
        </w:r>
        <w:r w:rsidR="00083894">
          <w:instrText xml:space="preserve"> PAGE   \* MERGEFORMAT </w:instrText>
        </w:r>
        <w:r>
          <w:fldChar w:fldCharType="separate"/>
        </w:r>
        <w:r w:rsidR="000629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5687" w:rsidRDefault="00235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12E" w:rsidRDefault="0076512E" w:rsidP="00EA0AF3">
      <w:pPr>
        <w:spacing w:after="0" w:line="240" w:lineRule="auto"/>
      </w:pPr>
      <w:r>
        <w:separator/>
      </w:r>
    </w:p>
  </w:footnote>
  <w:footnote w:type="continuationSeparator" w:id="0">
    <w:p w:rsidR="0076512E" w:rsidRDefault="0076512E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aramond" w:hAnsi="Garamond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35687" w:rsidRPr="00EA0AF3" w:rsidRDefault="00235687" w:rsidP="00EA0AF3">
        <w:pPr>
          <w:pStyle w:val="Nagwek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A72EE">
          <w:rPr>
            <w:rFonts w:ascii="Garamond" w:hAnsi="Garamond"/>
          </w:rPr>
          <w:t>HOMO ROMĀNUS I – scenariusze lekcji</w:t>
        </w:r>
        <w:r w:rsidR="00BE2896">
          <w:rPr>
            <w:rFonts w:ascii="Garamond" w:hAnsi="Garamond"/>
          </w:rPr>
          <w:t xml:space="preserve">                                                            autor: Elżbieta Wolanin</w:t>
        </w:r>
      </w:p>
    </w:sdtContent>
  </w:sdt>
  <w:p w:rsidR="00235687" w:rsidRDefault="0023568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75002"/>
    <w:multiLevelType w:val="hybridMultilevel"/>
    <w:tmpl w:val="2572E4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F274F"/>
    <w:multiLevelType w:val="hybridMultilevel"/>
    <w:tmpl w:val="C2A84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71415"/>
    <w:multiLevelType w:val="hybridMultilevel"/>
    <w:tmpl w:val="1752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D4223"/>
    <w:multiLevelType w:val="hybridMultilevel"/>
    <w:tmpl w:val="1F6AA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D288B"/>
    <w:multiLevelType w:val="hybridMultilevel"/>
    <w:tmpl w:val="4CA49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1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2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AF3"/>
    <w:rsid w:val="00022CBA"/>
    <w:rsid w:val="000265C2"/>
    <w:rsid w:val="0004775C"/>
    <w:rsid w:val="00062944"/>
    <w:rsid w:val="000654A5"/>
    <w:rsid w:val="00077AC0"/>
    <w:rsid w:val="00083894"/>
    <w:rsid w:val="000E6441"/>
    <w:rsid w:val="00102654"/>
    <w:rsid w:val="00103C8F"/>
    <w:rsid w:val="001141E1"/>
    <w:rsid w:val="00137E4E"/>
    <w:rsid w:val="00152843"/>
    <w:rsid w:val="00152CC3"/>
    <w:rsid w:val="00154C35"/>
    <w:rsid w:val="001E45BE"/>
    <w:rsid w:val="001E63F8"/>
    <w:rsid w:val="00235687"/>
    <w:rsid w:val="0024485D"/>
    <w:rsid w:val="002652DD"/>
    <w:rsid w:val="002A27EB"/>
    <w:rsid w:val="002D6D57"/>
    <w:rsid w:val="0032129F"/>
    <w:rsid w:val="0035705C"/>
    <w:rsid w:val="00361BC3"/>
    <w:rsid w:val="00373D16"/>
    <w:rsid w:val="003836DC"/>
    <w:rsid w:val="00404DF7"/>
    <w:rsid w:val="0044307A"/>
    <w:rsid w:val="00457355"/>
    <w:rsid w:val="00457D41"/>
    <w:rsid w:val="0048170D"/>
    <w:rsid w:val="004A461E"/>
    <w:rsid w:val="004A4E70"/>
    <w:rsid w:val="004A72EE"/>
    <w:rsid w:val="004D1E62"/>
    <w:rsid w:val="004D600B"/>
    <w:rsid w:val="00505EF2"/>
    <w:rsid w:val="005365B0"/>
    <w:rsid w:val="0056118B"/>
    <w:rsid w:val="00563EDA"/>
    <w:rsid w:val="005858B3"/>
    <w:rsid w:val="005D67D8"/>
    <w:rsid w:val="005E04C0"/>
    <w:rsid w:val="005E7740"/>
    <w:rsid w:val="00603A7A"/>
    <w:rsid w:val="00607F96"/>
    <w:rsid w:val="0061018B"/>
    <w:rsid w:val="00616761"/>
    <w:rsid w:val="00622F1F"/>
    <w:rsid w:val="0063394A"/>
    <w:rsid w:val="0066542E"/>
    <w:rsid w:val="006709DA"/>
    <w:rsid w:val="006915C1"/>
    <w:rsid w:val="006B029B"/>
    <w:rsid w:val="006C0D24"/>
    <w:rsid w:val="006E1E61"/>
    <w:rsid w:val="0072730A"/>
    <w:rsid w:val="0073063D"/>
    <w:rsid w:val="00756926"/>
    <w:rsid w:val="0076512E"/>
    <w:rsid w:val="00784169"/>
    <w:rsid w:val="007C2714"/>
    <w:rsid w:val="007D0432"/>
    <w:rsid w:val="007F49AF"/>
    <w:rsid w:val="0082447E"/>
    <w:rsid w:val="008565D1"/>
    <w:rsid w:val="008712CF"/>
    <w:rsid w:val="00877C2A"/>
    <w:rsid w:val="008A3F2F"/>
    <w:rsid w:val="008B3874"/>
    <w:rsid w:val="008C0903"/>
    <w:rsid w:val="008C335E"/>
    <w:rsid w:val="008F318F"/>
    <w:rsid w:val="008F7156"/>
    <w:rsid w:val="00903147"/>
    <w:rsid w:val="0091550D"/>
    <w:rsid w:val="00953E9A"/>
    <w:rsid w:val="00960F99"/>
    <w:rsid w:val="00985BF8"/>
    <w:rsid w:val="009C01BE"/>
    <w:rsid w:val="009D2CBE"/>
    <w:rsid w:val="00A40CC5"/>
    <w:rsid w:val="00A6234C"/>
    <w:rsid w:val="00A71594"/>
    <w:rsid w:val="00AA16F9"/>
    <w:rsid w:val="00AD1584"/>
    <w:rsid w:val="00AF6EDC"/>
    <w:rsid w:val="00B34E65"/>
    <w:rsid w:val="00B83928"/>
    <w:rsid w:val="00BC7F79"/>
    <w:rsid w:val="00BE2896"/>
    <w:rsid w:val="00C011BC"/>
    <w:rsid w:val="00C241D1"/>
    <w:rsid w:val="00C515C2"/>
    <w:rsid w:val="00C97AB6"/>
    <w:rsid w:val="00CA1619"/>
    <w:rsid w:val="00D01893"/>
    <w:rsid w:val="00D73C41"/>
    <w:rsid w:val="00D745EA"/>
    <w:rsid w:val="00D93C79"/>
    <w:rsid w:val="00DA2097"/>
    <w:rsid w:val="00DE6345"/>
    <w:rsid w:val="00E20982"/>
    <w:rsid w:val="00E34265"/>
    <w:rsid w:val="00E5328E"/>
    <w:rsid w:val="00E76D37"/>
    <w:rsid w:val="00EA0AF3"/>
    <w:rsid w:val="00F203C7"/>
    <w:rsid w:val="00F43CA6"/>
    <w:rsid w:val="00F44156"/>
    <w:rsid w:val="00F51276"/>
    <w:rsid w:val="00F512B4"/>
    <w:rsid w:val="00F57F71"/>
    <w:rsid w:val="00F86CB4"/>
    <w:rsid w:val="00FA2FB9"/>
    <w:rsid w:val="00FB1D22"/>
    <w:rsid w:val="00FB76FA"/>
    <w:rsid w:val="00FC2A9C"/>
    <w:rsid w:val="00FC3A53"/>
    <w:rsid w:val="00FD037A"/>
    <w:rsid w:val="00FE068E"/>
    <w:rsid w:val="00FE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AF3"/>
  </w:style>
  <w:style w:type="paragraph" w:styleId="Stopka">
    <w:name w:val="footer"/>
    <w:basedOn w:val="Normalny"/>
    <w:link w:val="Stopka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AF3"/>
  </w:style>
  <w:style w:type="paragraph" w:styleId="Tekstdymka">
    <w:name w:val="Balloon Text"/>
    <w:basedOn w:val="Normalny"/>
    <w:link w:val="TekstdymkaZnak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F3"/>
    <w:pPr>
      <w:ind w:left="720"/>
      <w:contextualSpacing/>
    </w:pPr>
  </w:style>
  <w:style w:type="table" w:styleId="Tabela-Siatka">
    <w:name w:val="Table Grid"/>
    <w:basedOn w:val="Standardowy"/>
    <w:uiPriority w:val="39"/>
    <w:rsid w:val="004A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E1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E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E6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F6A4E"/>
    <w:rsid w:val="000A678E"/>
    <w:rsid w:val="0019179E"/>
    <w:rsid w:val="00274676"/>
    <w:rsid w:val="003A318D"/>
    <w:rsid w:val="00484233"/>
    <w:rsid w:val="005D4EA3"/>
    <w:rsid w:val="007A34B7"/>
    <w:rsid w:val="007F6A4E"/>
    <w:rsid w:val="008B7D65"/>
    <w:rsid w:val="009F0CAC"/>
    <w:rsid w:val="00A53478"/>
    <w:rsid w:val="00A81EB1"/>
    <w:rsid w:val="00B65CBE"/>
    <w:rsid w:val="00C14FCC"/>
    <w:rsid w:val="00C23014"/>
    <w:rsid w:val="00D02D23"/>
    <w:rsid w:val="00D136C2"/>
    <w:rsid w:val="00D874A9"/>
    <w:rsid w:val="00DB4A90"/>
    <w:rsid w:val="00EF681E"/>
    <w:rsid w:val="00F41FC2"/>
    <w:rsid w:val="00F6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scenariusze lekcji                                                            autor: Elżbieta Wolanin</dc:title>
  <dc:creator>Ela</dc:creator>
  <cp:lastModifiedBy>Ela</cp:lastModifiedBy>
  <cp:revision>11</cp:revision>
  <cp:lastPrinted>2019-08-08T12:12:00Z</cp:lastPrinted>
  <dcterms:created xsi:type="dcterms:W3CDTF">2019-08-30T17:28:00Z</dcterms:created>
  <dcterms:modified xsi:type="dcterms:W3CDTF">2019-09-02T09:36:00Z</dcterms:modified>
</cp:coreProperties>
</file>